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.4pt;height:17.75pt;mso-position-horizontal-relative:char;mso-position-vertical-relative:line" coordorigin="0,0" coordsize="408,355">
            <v:shape style="position:absolute;left:0;top:5;width:408;height:349" coordorigin="0,5" coordsize="408,349" path="m78,5l74,6,73,7,43,23,20,48,5,78,0,113,27,190,88,263,153,319,191,347,201,354,206,354,216,347,254,319,274,302,202,302,199,300,185,289,167,275,148,259,127,240,91,203,65,169,49,139,43,113,45,93,52,77,63,62,78,52,80,50,82,48,82,7,78,5xm329,5l326,7,326,48,327,50,329,52,344,62,355,77,362,93,364,113,359,139,342,169,316,203,280,240,259,259,240,275,222,289,208,300,205,302,274,302,319,263,380,190,407,113,402,78,387,48,365,23,335,7,333,6,329,5xe" filled="true" fillcolor="#4abed8" stroked="false">
              <v:path arrowok="t"/>
              <v:fill type="solid"/>
            </v:shape>
            <v:shape style="position:absolute;left:94;top:0;width:218;height:228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4"/>
          <w:sz w:val="14"/>
        </w:rPr>
        <w:t> </w:t>
      </w:r>
      <w:r>
        <w:rPr>
          <w:rFonts w:ascii="Times New Roman"/>
          <w:spacing w:val="64"/>
          <w:position w:val="13"/>
          <w:sz w:val="20"/>
        </w:rPr>
        <w:drawing>
          <wp:inline distT="0" distB="0" distL="0" distR="0">
            <wp:extent cx="1263434" cy="9048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434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4"/>
          <w:position w:val="13"/>
          <w:sz w:val="20"/>
        </w:rPr>
      </w:r>
    </w:p>
    <w:p>
      <w:pPr>
        <w:pStyle w:val="BodyText"/>
        <w:rPr>
          <w:rFonts w:ascii="Times New Roman"/>
        </w:rPr>
      </w:pPr>
    </w:p>
    <w:p>
      <w:pPr>
        <w:spacing w:before="208"/>
        <w:ind w:left="130" w:right="0" w:firstLine="0"/>
        <w:jc w:val="left"/>
        <w:rPr>
          <w:b/>
          <w:sz w:val="40"/>
        </w:rPr>
      </w:pPr>
      <w:r>
        <w:rPr>
          <w:b/>
          <w:sz w:val="40"/>
        </w:rPr>
        <w:t>Рак предстательной железы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2pt;margin-top:13.223914pt;width:334.5pt;height:47.35pt;mso-position-horizontal-relative:page;mso-position-vertical-relative:paragraph;z-index:-1000;mso-wrap-distance-left:0;mso-wrap-distance-right:0" type="#_x0000_t202" filled="true" fillcolor="#c0e3ef" stroked="false">
            <v:textbox inset="0,0,0,0">
              <w:txbxContent>
                <w:p>
                  <w:pPr>
                    <w:spacing w:line="235" w:lineRule="auto" w:before="23"/>
                    <w:ind w:left="90" w:right="47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Рак предстательной железы (рак простаты) часто наблюдается у мужчин старше 50 лет, однако он может встречаться и у лиц в возрасте 40-50 лет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1"/>
        <w:ind w:left="135"/>
      </w:pPr>
      <w:r>
        <w:rPr/>
        <w:t>Факторы риска развития рака предстательной железы</w:t>
      </w:r>
    </w:p>
    <w:p>
      <w:pPr>
        <w:pStyle w:val="BodyText"/>
        <w:spacing w:line="235" w:lineRule="auto" w:before="163"/>
        <w:ind w:left="1489" w:right="309" w:hanging="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572174</wp:posOffset>
            </wp:positionH>
            <wp:positionV relativeFrom="paragraph">
              <wp:posOffset>109677</wp:posOffset>
            </wp:positionV>
            <wp:extent cx="243243" cy="310098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43" cy="31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Основной фактор развития заболевания — возраст старше 50 лет, с течением времени риск увеличивается</w:t>
      </w:r>
    </w:p>
    <w:p>
      <w:pPr>
        <w:pStyle w:val="BodyText"/>
        <w:spacing w:line="550" w:lineRule="atLeast" w:before="57"/>
        <w:ind w:left="1489" w:right="968"/>
      </w:pPr>
      <w:r>
        <w:rPr/>
        <w:pict>
          <v:group style="position:absolute;margin-left:42.411098pt;margin-top:11.641944pt;width:24.45pt;height:24.35pt;mso-position-horizontal-relative:page;mso-position-vertical-relative:paragraph;z-index:1096" coordorigin="848,233" coordsize="489,487">
            <v:shape style="position:absolute;left:872;top:257;width:441;height:439" type="#_x0000_t75" stroked="false">
              <v:imagedata r:id="rId8" o:title=""/>
            </v:shape>
            <v:shape style="position:absolute;left:917;top:301;width:420;height:418" coordorigin="917,302" coordsize="420,418" path="m1170,337l1149,337,1127,339,1105,343,1079,351,1056,362,1033,377,1012,396,993,417,978,439,967,463,959,489,955,511,953,532,953,554,953,574,953,605,951,632,943,657,926,680,917,689,917,703,935,720,949,720,957,711,982,679,994,644,998,609,997,573,997,536,1002,499,1015,463,1043,427,1079,399,1115,386,1152,381,1229,381,1261,378,1295,366,1328,342,1332,338,1222,338,1170,337xm1229,381l1152,381,1225,382,1229,381xm1320,302l1306,302,1297,310,1274,327,1249,335,1222,338,1332,338,1337,333,1337,319,1320,302xe" filled="true" fillcolor="#ed6f76" stroked="false">
              <v:path arrowok="t"/>
              <v:fill type="solid"/>
            </v:shape>
            <v:shape style="position:absolute;left:872;top:257;width:404;height:403" coordorigin="873,257" coordsize="404,403" path="m930,644l893,607,873,627,905,659,913,652,921,647,930,644m1276,290l1243,257,1223,277,1261,314,1264,305,1269,297,1276,290e" filled="true" fillcolor="#f9b443" stroked="false">
              <v:path arrowok="t"/>
              <v:fill type="solid"/>
            </v:shape>
            <v:shape style="position:absolute;left:848;top:232;width:420;height:418" coordorigin="848,233" coordsize="420,418" path="m960,571l924,575,890,587,857,611,848,620,848,634,866,651,880,651,888,642,911,626,936,618,964,615,1040,615,1058,614,1080,610,1106,602,1130,591,1152,576,1157,571,1033,571,960,571xm1040,615l964,615,1015,616,1036,615,1040,615xm1250,233l1236,233,1228,241,1203,274,1191,309,1188,344,1188,378,1188,417,1183,453,1170,490,1142,526,1106,553,1070,567,1033,571,1157,571,1173,557,1192,536,1207,513,1219,489,1226,464,1230,442,1232,420,1233,399,1232,378,1232,348,1234,320,1243,295,1259,273,1268,264,1268,250,1250,233xe" filled="true" fillcolor="#88c5e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402pt;margin-top:54.648846pt;width:24.5pt;height:17.95pt;mso-position-horizontal-relative:page;mso-position-vertical-relative:paragraph;z-index:1144" coordorigin="850,1093" coordsize="490,359">
            <v:rect style="position:absolute;left:859;top:1291;width:464;height:36" filled="true" fillcolor="#b85233" stroked="false">
              <v:fill type="solid"/>
            </v:rect>
            <v:line style="position:absolute" from="850,1238" to="1313,1238" stroked="true" strokeweight="1.781pt" strokecolor="#b85233">
              <v:stroke dashstyle="solid"/>
            </v:line>
            <v:rect style="position:absolute;left:868;top:1255;width:472;height:36" filled="true" fillcolor="#6b3312" stroked="false">
              <v:fill type="solid"/>
            </v:rect>
            <v:shape style="position:absolute;left:898;top:1182;width:392;height:58" coordorigin="899,1182" coordsize="392,58" path="m1291,1182l899,1182,899,1228,910,1239,935,1239,944,1231,947,1220,1291,1220,1291,1182xm996,1220l948,1220,951,1231,961,1239,984,1239,993,1231,996,1220xm1045,1220l997,1220,1000,1231,1010,1239,1033,1239,1042,1231,1045,1220xm1094,1220l1046,1220,1049,1231,1059,1239,1082,1239,1091,1231,1094,1220xm1143,1220l1095,1220,1098,1231,1108,1239,1131,1239,1140,1231,1143,1220xm1192,1220l1144,1220,1147,1231,1157,1239,1180,1239,1189,1231,1192,1220xm1241,1220l1193,1220,1196,1231,1206,1239,1229,1239,1238,1231,1241,1220xm1291,1220l1242,1220,1245,1231,1255,1239,1280,1239,1291,1228,1291,1220xe" filled="true" fillcolor="#87bf57" stroked="false">
              <v:path arrowok="t"/>
              <v:fill type="solid"/>
            </v:shape>
            <v:shape style="position:absolute;left:894;top:1305;width:392;height:58" coordorigin="895,1306" coordsize="392,58" path="m931,1306l906,1306,895,1317,895,1363,1287,1363,1287,1325,943,1325,940,1313,931,1306xm980,1306l957,1306,947,1313,944,1325,992,1325,989,1313,980,1306xm1029,1306l1006,1306,996,1313,993,1325,1041,1325,1038,1313,1029,1306xm1078,1306l1055,1306,1045,1313,1042,1325,1090,1325,1087,1313,1078,1306xm1127,1306l1104,1306,1094,1313,1091,1325,1139,1325,1136,1313,1127,1306xm1176,1306l1153,1306,1143,1313,1140,1325,1188,1325,1185,1313,1176,1306xm1225,1306l1202,1306,1192,1313,1189,1325,1237,1325,1234,1313,1225,1306xm1276,1306l1251,1306,1241,1313,1238,1325,1287,1325,1287,1317,1276,1306xe" filled="true" fillcolor="#669c36" stroked="false">
              <v:path arrowok="t"/>
              <v:fill type="solid"/>
            </v:shape>
            <v:shape style="position:absolute;left:876;top:1092;width:438;height:116" coordorigin="876,1093" coordsize="438,116" path="m1193,1093l997,1093,949,1102,915,1123,892,1150,878,1174,876,1185,879,1196,886,1204,896,1209,897,1209,898,1209,1291,1209,1313,1185,1311,1174,1298,1150,1275,1123,1241,1102,1193,1093xe" filled="true" fillcolor="#d99e4c" stroked="false">
              <v:path arrowok="t"/>
              <v:fill type="solid"/>
            </v:shape>
            <v:shape style="position:absolute;left:951;top:1109;width:243;height:73" coordorigin="951,1110" coordsize="243,73" path="m980,1146l979,1141,970,1136,964,1138,951,1165,953,1170,959,1173,960,1173,964,1173,968,1171,980,1146m1078,1119l1076,1114,1068,1110,1062,1111,1049,1138,1051,1143,1056,1146,1058,1146,1062,1146,1066,1145,1078,1119m1194,1174l1193,1168,1158,1145,1152,1146,1147,1154,1148,1160,1180,1182,1182,1182,1187,1182,1190,1181,1194,1174e" filled="true" fillcolor="#f0dea1" stroked="false">
              <v:path arrowok="t"/>
              <v:fill type="solid"/>
            </v:shape>
            <v:shape style="position:absolute;left:877;top:1336;width:427;height:116" coordorigin="878,1336" coordsize="427,116" path="m1297,1336l886,1336,878,1344,878,1354,889,1410,904,1440,935,1450,993,1452,1189,1452,1249,1436,1284,1403,1301,1369,1305,1354,1305,1344,1297,1336xe" filled="true" fillcolor="#d99e4c" stroked="false">
              <v:path arrowok="t"/>
              <v:fill type="solid"/>
            </v:shape>
            <v:shape style="position:absolute;left:947;top:1361;width:217;height:55" coordorigin="947,1362" coordsize="217,55" path="m994,1390l993,1385,958,1362,953,1363,947,1371,949,1376,981,1398,983,1398,987,1398,990,1397,994,1390m1092,1408l1079,1381,1074,1379,1065,1384,1063,1389,1076,1414,1079,1416,1084,1416,1085,1416,1091,1413,1092,1408m1164,1371l1162,1366,1153,1362,1148,1363,1134,1390,1136,1395,1142,1398,1143,1398,1148,1398,1151,1397,1164,1371e" filled="true" fillcolor="#f0dea1" stroked="false">
              <v:path arrowok="t"/>
              <v:fill type="solid"/>
            </v:shape>
            <w10:wrap type="none"/>
          </v:group>
        </w:pict>
      </w:r>
      <w:r>
        <w:rPr/>
        <w:t>Наследственная предрасположенность Потребление пищи с высоким содержанием жиров,</w:t>
      </w:r>
    </w:p>
    <w:p>
      <w:pPr>
        <w:pStyle w:val="BodyText"/>
        <w:spacing w:line="235" w:lineRule="auto" w:before="6"/>
        <w:ind w:left="1489" w:right="309"/>
      </w:pPr>
      <w:r>
        <w:rPr/>
        <w:t>нерациональное питание (недостаточное употребление свежих овощей и фруктов)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</w:pPr>
      <w:r>
        <w:rPr/>
        <w:t>Симптомы рака предстательной железы</w:t>
      </w:r>
    </w:p>
    <w:p>
      <w:pPr>
        <w:pStyle w:val="BodyText"/>
        <w:spacing w:line="235" w:lineRule="auto" w:before="162"/>
        <w:ind w:left="135" w:right="137"/>
      </w:pPr>
      <w:r>
        <w:rPr/>
        <w:t>Новообразование растет медленно, и симптомы могут никак не проявляться в течение многих лет, до тех пор пока опухоль не выйдет за пределы предстательной железы и не начнет распространяться в другие органы.</w:t>
      </w:r>
    </w:p>
    <w:p>
      <w:pPr>
        <w:pStyle w:val="BodyText"/>
        <w:spacing w:line="235" w:lineRule="auto" w:before="3"/>
        <w:ind w:left="135"/>
      </w:pPr>
      <w:r>
        <w:rPr/>
        <w:t>Это и есть самая большая опасность рака — заболевание протекает бессимптомно и начинает беспокоить человека только тогда, когда оно перешло на позднюю стадию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42.52pt;margin-top:11.158891pt;width:334.5pt;height:30.05pt;mso-position-horizontal-relative:page;mso-position-vertical-relative:paragraph;z-index:-976;mso-wrap-distance-left:0;mso-wrap-distance-right:0" type="#_x0000_t202" filled="true" fillcolor="#c0e3ef" stroked="false">
            <v:textbox inset="0,0,0,0">
              <w:txbxContent>
                <w:p>
                  <w:pPr>
                    <w:spacing w:line="235" w:lineRule="auto" w:before="70"/>
                    <w:ind w:left="90" w:right="47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Если вы заметили у себя один или несколько следующих симптомов, срочно обратитесь к врачу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35" w:lineRule="auto" w:before="93"/>
        <w:ind w:left="1489"/>
      </w:pPr>
      <w:r>
        <w:rPr/>
        <w:pict>
          <v:group style="position:absolute;margin-left:42.790298pt;margin-top:3.345358pt;width:22.75pt;height:24.4pt;mso-position-horizontal-relative:page;mso-position-vertical-relative:paragraph;z-index:1168" coordorigin="856,67" coordsize="455,488">
            <v:shape style="position:absolute;left:855;top:319;width:455;height:236" coordorigin="856,319" coordsize="455,236" path="m1310,319l856,319,860,381,872,441,893,499,921,553,921,555,1310,555,1310,319xe" filled="true" fillcolor="#dbdbd9" stroked="false">
              <v:path arrowok="t"/>
              <v:fill type="solid"/>
            </v:shape>
            <v:shape style="position:absolute;left:901;top:319;width:409;height:236" coordorigin="902,319" coordsize="409,236" path="m1310,319l1298,319,1242,377,1176,423,1105,459,1032,486,963,505,902,518,906,527,911,536,916,545,921,553,921,555,1310,555,1310,319xe" filled="true" fillcolor="#d6d6d4" stroked="false">
              <v:path arrowok="t"/>
              <v:fill type="solid"/>
            </v:shape>
            <v:line style="position:absolute" from="1243,101" to="1243,319" stroked="true" strokeweight="6.726pt" strokecolor="#dbdbd9">
              <v:stroke dashstyle="solid"/>
            </v:line>
            <v:shape style="position:absolute;left:855;top:66;width:286;height:253" type="#_x0000_t75" stroked="false">
              <v:imagedata r:id="rId9" o:title=""/>
            </v:shape>
            <v:shape style="position:absolute;left:896;top:66;width:414;height:390" coordorigin="896,67" coordsize="414,390" path="m914,377l913,372,913,361,896,361,896,373,897,379,914,377m931,450l926,437,921,423,918,408,915,394,899,396,901,412,905,427,910,442,915,457,931,450m1259,151l1226,151,1226,185,1259,185,1259,151m1310,74l1302,67,1183,67,1175,74,1175,101,1310,101,1310,74e" filled="true" fillcolor="#f0f0ed" stroked="false">
              <v:path arrowok="t"/>
              <v:fill type="solid"/>
            </v:shape>
            <v:shape style="position:absolute;left:1175;top:92;width:135;height:236" coordorigin="1175,92" coordsize="135,236" path="m1310,311l1175,311,1175,328,1310,328,1310,311m1310,92l1175,92,1175,109,1310,109,1310,92e" filled="true" fillcolor="#d1d1cf" stroked="false">
              <v:path arrowok="t"/>
              <v:fill type="solid"/>
            </v:shape>
            <v:rect style="position:absolute;left:1225;top:184;width:34;height:17" filled="true" fillcolor="#c9c9c7" stroked="false">
              <v:fill type="solid"/>
            </v:rect>
            <w10:wrap type="none"/>
          </v:group>
        </w:pict>
      </w:r>
      <w:r>
        <w:rPr/>
        <w:t>Учащенные позывы к мочеиспусканию, вялая струя мочи, неполное опорожнение мочевого пузыря</w:t>
      </w:r>
    </w:p>
    <w:p>
      <w:pPr>
        <w:pStyle w:val="BodyText"/>
        <w:spacing w:before="187"/>
        <w:ind w:left="135"/>
      </w:pPr>
      <w:r>
        <w:rPr>
          <w:position w:val="-16"/>
        </w:rPr>
        <w:drawing>
          <wp:inline distT="0" distB="0" distL="0" distR="0">
            <wp:extent cx="204118" cy="312097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8" cy="31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</w:rPr>
        <w:t>                    </w:t>
      </w:r>
      <w:r>
        <w:rPr>
          <w:rFonts w:ascii="Times New Roman" w:hAnsi="Times New Roman"/>
          <w:spacing w:val="-19"/>
        </w:rPr>
        <w:t> </w:t>
      </w:r>
      <w:r>
        <w:rPr/>
        <w:t>Наличие крови в моче или семенной</w:t>
      </w:r>
      <w:r>
        <w:rPr>
          <w:spacing w:val="23"/>
        </w:rPr>
        <w:t> </w:t>
      </w:r>
      <w:r>
        <w:rPr/>
        <w:t>жидкости</w:t>
      </w:r>
    </w:p>
    <w:p>
      <w:pPr>
        <w:pStyle w:val="BodyText"/>
        <w:spacing w:line="235" w:lineRule="auto" w:before="177"/>
        <w:ind w:left="130" w:right="309"/>
      </w:pPr>
      <w:r>
        <w:rPr/>
        <w:t>На поздних стадиях может развиться острая задержка мочи, потеря веса без изменения образа жизни, резкое ухудшение самочувствия, необъяснимое длительное лихорадочное состояние, бледность кожи</w:t>
      </w:r>
    </w:p>
    <w:p>
      <w:pPr>
        <w:pStyle w:val="BodyText"/>
        <w:spacing w:line="243" w:lineRule="exact"/>
        <w:ind w:left="130"/>
      </w:pPr>
      <w:r>
        <w:rPr>
          <w:w w:val="105"/>
        </w:rPr>
        <w:t>с землистым оттенком</w:t>
      </w:r>
    </w:p>
    <w:p>
      <w:pPr>
        <w:spacing w:after="0" w:line="243" w:lineRule="exact"/>
        <w:sectPr>
          <w:type w:val="continuous"/>
          <w:pgSz w:w="8400" w:h="11910"/>
          <w:pgMar w:top="500" w:bottom="280" w:left="720" w:right="740"/>
        </w:sectPr>
      </w:pPr>
    </w:p>
    <w:p>
      <w:pPr>
        <w:pStyle w:val="Heading1"/>
        <w:spacing w:before="72"/>
        <w:ind w:left="149"/>
      </w:pPr>
      <w:r>
        <w:rPr/>
        <w:pict>
          <v:group style="position:absolute;margin-left:.0pt;margin-top:539.679016pt;width:419.55pt;height:55.6pt;mso-position-horizontal-relative:page;mso-position-vertical-relative:page;z-index:1216" coordorigin="0,10794" coordsize="8391,1112">
            <v:rect style="position:absolute;left:0;top:10793;width:8391;height:1112" filled="true" fillcolor="#4abed8" stroked="false">
              <v:fill type="solid"/>
            </v:rect>
            <v:shape style="position:absolute;left:5179;top:11068;width:2264;height:421" type="#_x0000_t75" stroked="false">
              <v:imagedata r:id="rId11" o:title=""/>
            </v:shape>
            <v:shape style="position:absolute;left:2624;top:11045;width:2337;height:465" type="#_x0000_t75" stroked="false">
              <v:imagedata r:id="rId12" o:title=""/>
            </v:shape>
            <v:shape style="position:absolute;left:839;top:11046;width:1569;height:464" type="#_x0000_t75" stroked="false">
              <v:imagedata r:id="rId13" o:title=""/>
            </v:shape>
            <w10:wrap type="none"/>
          </v:group>
        </w:pict>
      </w:r>
      <w:r>
        <w:rPr/>
        <w:t>Диагностика рака предстательной железы</w:t>
      </w:r>
    </w:p>
    <w:p>
      <w:pPr>
        <w:pStyle w:val="BodyText"/>
        <w:spacing w:before="10"/>
        <w:rPr>
          <w:b/>
          <w:sz w:val="15"/>
        </w:rPr>
      </w:pPr>
      <w:r>
        <w:rPr/>
        <w:pict>
          <v:shape style="position:absolute;margin-left:42.52pt;margin-top:10.877969pt;width:334.5pt;height:64.6500pt;mso-position-horizontal-relative:page;mso-position-vertical-relative:paragraph;z-index:-856;mso-wrap-distance-left:0;mso-wrap-distance-right:0" type="#_x0000_t202" filled="true" fillcolor="#c0e3ef" stroked="false">
            <v:textbox inset="0,0,0,0">
              <w:txbxContent>
                <w:p>
                  <w:pPr>
                    <w:spacing w:line="235" w:lineRule="auto" w:before="37"/>
                    <w:ind w:left="90" w:right="47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Определение в крови простатспецифического антигена (ПСА) — один из самых передовых и достоверных методов диагностики (позволяет </w:t>
                  </w:r>
                  <w:r>
                    <w:rPr>
                      <w:b/>
                      <w:w w:val="105"/>
                      <w:sz w:val="20"/>
                    </w:rPr>
                    <w:t>заподозрить</w:t>
                  </w:r>
                  <w:r>
                    <w:rPr>
                      <w:b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рак</w:t>
                  </w:r>
                  <w:r>
                    <w:rPr>
                      <w:b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простаты</w:t>
                  </w:r>
                  <w:r>
                    <w:rPr>
                      <w:b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на</w:t>
                  </w:r>
                  <w:r>
                    <w:rPr>
                      <w:b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ранних</w:t>
                  </w:r>
                  <w:r>
                    <w:rPr>
                      <w:b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стадиях),</w:t>
                  </w:r>
                  <w:r>
                    <w:rPr>
                      <w:b/>
                      <w:spacing w:val="-24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который</w:t>
                  </w:r>
                  <w:r>
                    <w:rPr>
                      <w:b/>
                      <w:spacing w:val="-25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проводится в</w:t>
                  </w:r>
                  <w:r>
                    <w:rPr>
                      <w:b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рамках</w:t>
                  </w:r>
                  <w:r>
                    <w:rPr>
                      <w:b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диспансеризации,</w:t>
                  </w:r>
                  <w:r>
                    <w:rPr>
                      <w:b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бесплатно</w:t>
                  </w:r>
                  <w:r>
                    <w:rPr>
                      <w:b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во</w:t>
                  </w:r>
                  <w:r>
                    <w:rPr>
                      <w:b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всех</w:t>
                  </w:r>
                  <w:r>
                    <w:rPr>
                      <w:b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поликлиниках</w:t>
                  </w:r>
                  <w:r>
                    <w:rPr>
                      <w:b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города Москвы, для мужчин в возрасте </w:t>
                  </w:r>
                  <w:r>
                    <w:rPr>
                      <w:b/>
                      <w:spacing w:val="-4"/>
                      <w:w w:val="105"/>
                      <w:sz w:val="20"/>
                    </w:rPr>
                    <w:t>45 </w:t>
                  </w:r>
                  <w:r>
                    <w:rPr>
                      <w:b/>
                      <w:w w:val="105"/>
                      <w:sz w:val="20"/>
                    </w:rPr>
                    <w:t>лет и</w:t>
                  </w:r>
                  <w:r>
                    <w:rPr>
                      <w:b/>
                      <w:spacing w:val="-2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spacing w:val="-9"/>
                      <w:w w:val="105"/>
                      <w:sz w:val="20"/>
                    </w:rPr>
                    <w:t>51 </w:t>
                  </w:r>
                  <w:r>
                    <w:rPr>
                      <w:b/>
                      <w:spacing w:val="-3"/>
                      <w:w w:val="105"/>
                      <w:sz w:val="20"/>
                    </w:rPr>
                    <w:t>года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spacing w:line="235" w:lineRule="auto" w:before="93"/>
        <w:ind w:left="149" w:right="309"/>
      </w:pPr>
      <w:r>
        <w:rPr/>
        <w:t>В случае необходимости пациенту будут назначены дополнительные обследования, которые позволят точнее определить размер новообразования и состояние других органов. Окончательный диагноз устанавливается после проведения биопсии простаты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spacing w:line="235" w:lineRule="auto" w:before="92"/>
      </w:pPr>
      <w:r>
        <w:rPr/>
        <w:t>Раннее выявление злокачественного новообразования является залогом успешного лечения, а также того, что болезнь больше не вернется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130" w:right="0" w:firstLine="0"/>
        <w:jc w:val="left"/>
        <w:rPr>
          <w:b/>
          <w:sz w:val="20"/>
        </w:rPr>
      </w:pPr>
      <w:r>
        <w:rPr>
          <w:b/>
          <w:sz w:val="20"/>
        </w:rPr>
        <w:t>Профилактика рака предстательной железы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168" w:lineRule="auto"/>
        <w:ind w:left="149" w:right="269" w:firstLine="1455"/>
      </w:pPr>
      <w:r>
        <w:rPr/>
        <w:t>Регулярное прохождение</w:t>
      </w:r>
      <w:r>
        <w:rPr>
          <w:spacing w:val="16"/>
        </w:rPr>
        <w:t> </w:t>
      </w:r>
      <w:r>
        <w:rPr/>
        <w:t>профилактических</w:t>
      </w:r>
      <w:r>
        <w:rPr>
          <w:spacing w:val="9"/>
        </w:rPr>
        <w:t> </w:t>
      </w:r>
      <w:r>
        <w:rPr/>
        <w:t>медицинских</w:t>
      </w:r>
      <w:r>
        <w:rPr>
          <w:w w:val="100"/>
        </w:rPr>
        <w:t> </w:t>
      </w:r>
      <w:r>
        <w:rPr>
          <w:w w:val="100"/>
          <w:position w:val="-19"/>
        </w:rPr>
        <w:drawing>
          <wp:inline distT="0" distB="0" distL="0" distR="0">
            <wp:extent cx="308176" cy="309676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76" cy="3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19"/>
        </w:rPr>
      </w:r>
      <w:r>
        <w:rPr>
          <w:rFonts w:ascii="Times New Roman" w:hAnsi="Times New Roman"/>
          <w:w w:val="100"/>
        </w:rPr>
        <w:t>                  </w:t>
      </w:r>
      <w:r>
        <w:rPr>
          <w:rFonts w:ascii="Times New Roman" w:hAnsi="Times New Roman"/>
          <w:spacing w:val="12"/>
          <w:w w:val="100"/>
        </w:rPr>
        <w:t> </w:t>
      </w:r>
      <w:r>
        <w:rPr/>
        <w:t>осмотров для коррекции факторов риска</w:t>
      </w:r>
      <w:r>
        <w:rPr>
          <w:spacing w:val="33"/>
        </w:rPr>
        <w:t> </w:t>
      </w:r>
      <w:r>
        <w:rPr/>
        <w:t>развития</w:t>
      </w:r>
    </w:p>
    <w:p>
      <w:pPr>
        <w:pStyle w:val="BodyText"/>
        <w:spacing w:line="155" w:lineRule="exact"/>
        <w:ind w:left="1604"/>
      </w:pPr>
      <w:r>
        <w:rPr/>
        <w:t>хронических неинфекционных заболеваний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1604" w:right="200"/>
      </w:pPr>
      <w:r>
        <w:rPr/>
        <w:pict>
          <v:group style="position:absolute;margin-left:42.576801pt;margin-top:6.937249pt;width:21.7pt;height:24.4pt;mso-position-horizontal-relative:page;mso-position-vertical-relative:paragraph;z-index:1240" coordorigin="852,139" coordsize="434,488">
            <v:shape style="position:absolute;left:982;top:360;width:172;height:135" type="#_x0000_t75" stroked="false">
              <v:imagedata r:id="rId15" o:title=""/>
            </v:shape>
            <v:line style="position:absolute" from="1062,586" to="1062,586" stroked="true" strokeweight=".714pt" strokecolor="#000000">
              <v:stroke dashstyle="solid"/>
            </v:line>
            <v:shape style="position:absolute;left:851;top:423;width:434;height:203" coordorigin="852,424" coordsize="434,203" path="m1001,424l885,459,877,468,852,618,858,626,1278,626,1285,618,1260,472,1068,472,1005,425,1001,424xm1136,424l1132,425,1068,472,1260,472,1259,468,1251,459,1136,424xe" filled="true" fillcolor="#24d9de" stroked="false">
              <v:path arrowok="t"/>
              <v:fill type="solid"/>
            </v:shape>
            <v:shape style="position:absolute;left:979;top:423;width:178;height:203" type="#_x0000_t75" stroked="false">
              <v:imagedata r:id="rId16" o:title=""/>
            </v:shape>
            <v:shape style="position:absolute;left:851;top:425;width:434;height:202" coordorigin="852,425" coordsize="434,202" path="m997,425l885,459,877,468,852,618,858,626,1278,626,1285,618,1283,604,1068,604,1029,500,1009,447,1000,427,997,425xm1140,425l1127,453,1102,514,1079,576,1068,604,1283,604,1259,468,1251,459,1140,425xe" filled="true" fillcolor="#e0f0fa" stroked="false">
              <v:path arrowok="t"/>
              <v:fill type="solid"/>
            </v:shape>
            <v:shape style="position:absolute;left:917;top:138;width:368;height:488" type="#_x0000_t75" stroked="false">
              <v:imagedata r:id="rId17" o:title=""/>
            </v:shape>
            <w10:wrap type="none"/>
          </v:group>
        </w:pict>
      </w:r>
      <w:r>
        <w:rPr/>
        <w:t>Ежегодное профилактическое посещение врача-уролога для проведения пальцевого исследования предстательной железы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1604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538923</wp:posOffset>
            </wp:positionH>
            <wp:positionV relativeFrom="paragraph">
              <wp:posOffset>21528</wp:posOffset>
            </wp:positionV>
            <wp:extent cx="309704" cy="309661"/>
            <wp:effectExtent l="0" t="0" r="0" b="0"/>
            <wp:wrapNone/>
            <wp:docPr id="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04" cy="309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Повышение физической активности (более 30 мин в день, минимум 5 раз в неделю)</w:t>
      </w:r>
    </w:p>
    <w:p>
      <w:pPr>
        <w:pStyle w:val="BodyText"/>
        <w:spacing w:line="242" w:lineRule="exact" w:before="205"/>
        <w:ind w:left="1604"/>
      </w:pPr>
      <w:r>
        <w:rPr/>
        <w:t>Рациональное питание (употребление не менее</w:t>
      </w:r>
    </w:p>
    <w:p>
      <w:pPr>
        <w:pStyle w:val="BodyText"/>
        <w:spacing w:line="180" w:lineRule="auto" w:before="46"/>
        <w:ind w:left="128" w:right="309" w:firstLine="1475"/>
      </w:pPr>
      <w:r>
        <w:rPr/>
        <w:t>500</w:t>
      </w:r>
      <w:r>
        <w:rPr>
          <w:spacing w:val="7"/>
        </w:rPr>
        <w:t> </w:t>
      </w:r>
      <w:r>
        <w:rPr/>
        <w:t>г</w:t>
      </w:r>
      <w:r>
        <w:rPr>
          <w:spacing w:val="8"/>
        </w:rPr>
        <w:t> </w:t>
      </w:r>
      <w:r>
        <w:rPr/>
        <w:t>свежих</w:t>
      </w:r>
      <w:r>
        <w:rPr>
          <w:spacing w:val="8"/>
        </w:rPr>
        <w:t> </w:t>
      </w:r>
      <w:r>
        <w:rPr/>
        <w:t>овощей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фруктов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день,</w:t>
      </w:r>
      <w:r>
        <w:rPr>
          <w:spacing w:val="8"/>
        </w:rPr>
        <w:t> </w:t>
      </w:r>
      <w:r>
        <w:rPr/>
        <w:t>хлеба</w:t>
      </w:r>
      <w:r>
        <w:rPr>
          <w:spacing w:val="8"/>
        </w:rPr>
        <w:t> </w:t>
      </w:r>
      <w:r>
        <w:rPr/>
        <w:t>из</w:t>
      </w:r>
      <w:r>
        <w:rPr>
          <w:spacing w:val="8"/>
        </w:rPr>
        <w:t> </w:t>
      </w:r>
      <w:r>
        <w:rPr/>
        <w:t>муки</w:t>
      </w:r>
      <w:r>
        <w:rPr>
          <w:w w:val="94"/>
        </w:rPr>
        <w:t> </w:t>
      </w:r>
      <w:r>
        <w:rPr>
          <w:w w:val="94"/>
          <w:position w:val="-17"/>
        </w:rPr>
        <w:drawing>
          <wp:inline distT="0" distB="0" distL="0" distR="0">
            <wp:extent cx="316640" cy="281771"/>
            <wp:effectExtent l="0" t="0" r="0" b="0"/>
            <wp:docPr id="1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40" cy="28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4"/>
          <w:position w:val="-17"/>
        </w:rPr>
      </w:r>
      <w:r>
        <w:rPr>
          <w:rFonts w:ascii="Times New Roman" w:hAnsi="Times New Roman"/>
          <w:w w:val="94"/>
        </w:rPr>
        <w:t>                    </w:t>
      </w:r>
      <w:r>
        <w:rPr>
          <w:rFonts w:ascii="Times New Roman" w:hAnsi="Times New Roman"/>
          <w:spacing w:val="-15"/>
          <w:w w:val="94"/>
        </w:rPr>
        <w:t> </w:t>
      </w:r>
      <w:r>
        <w:rPr/>
        <w:t>грубого помола, орехов, зерновых и бобовых</w:t>
      </w:r>
      <w:r>
        <w:rPr>
          <w:spacing w:val="36"/>
        </w:rPr>
        <w:t> </w:t>
      </w:r>
      <w:r>
        <w:rPr/>
        <w:t>продуктов,</w:t>
      </w:r>
    </w:p>
    <w:p>
      <w:pPr>
        <w:pStyle w:val="BodyText"/>
        <w:spacing w:line="159" w:lineRule="exact"/>
        <w:ind w:left="1604"/>
      </w:pPr>
      <w:r>
        <w:rPr/>
        <w:t>ограничение продуктов с высоким содержанием животных</w:t>
      </w:r>
    </w:p>
    <w:p>
      <w:pPr>
        <w:pStyle w:val="BodyText"/>
        <w:spacing w:line="499" w:lineRule="auto"/>
        <w:ind w:left="1604" w:right="968"/>
      </w:pPr>
      <w:r>
        <w:rPr/>
        <w:pict>
          <v:group style="position:absolute;margin-left:42.019798pt;margin-top:18.899088pt;width:25.2pt;height:24.4pt;mso-position-horizontal-relative:page;mso-position-vertical-relative:paragraph;z-index:1288" coordorigin="840,378" coordsize="504,488">
            <v:shape style="position:absolute;left:850;top:387;width:484;height:468" coordorigin="850,388" coordsize="484,468" path="m1092,856l1168,844,1235,811,1287,760,1321,696,1334,622,1321,548,1287,484,1235,433,1168,400,1092,388,1016,400,949,433,897,484,863,548,850,622,863,696,897,760,949,811,1016,844,1092,856xe" filled="false" stroked="true" strokeweight="1.0pt" strokecolor="#ca1a17">
              <v:path arrowok="t"/>
              <v:stroke dashstyle="solid"/>
            </v:shape>
            <v:shape style="position:absolute;left:911;top:435;width:358;height:358" type="#_x0000_t75" stroked="false">
              <v:imagedata r:id="rId20" o:title=""/>
            </v:shape>
            <w10:wrap type="none"/>
          </v:group>
        </w:pict>
      </w:r>
      <w:r>
        <w:rPr/>
        <w:t>жиров, исключение трансжиров и фастфуда) Ограничение употребления алкоголя</w:t>
      </w:r>
    </w:p>
    <w:p>
      <w:pPr>
        <w:pStyle w:val="BodyText"/>
        <w:spacing w:before="3"/>
        <w:rPr>
          <w:sz w:val="14"/>
        </w:rPr>
      </w:pPr>
    </w:p>
    <w:p>
      <w:pPr>
        <w:spacing w:line="156" w:lineRule="exact" w:before="1"/>
        <w:ind w:left="120" w:right="0" w:firstLine="0"/>
        <w:jc w:val="left"/>
        <w:rPr>
          <w:sz w:val="13"/>
        </w:rPr>
      </w:pPr>
      <w:r>
        <w:rPr>
          <w:w w:val="105"/>
          <w:sz w:val="13"/>
        </w:rPr>
        <w:t>Разработано:</w:t>
      </w:r>
    </w:p>
    <w:p>
      <w:pPr>
        <w:pStyle w:val="ListParagraph"/>
        <w:numPr>
          <w:ilvl w:val="0"/>
          <w:numId w:val="1"/>
        </w:numPr>
        <w:tabs>
          <w:tab w:pos="178" w:val="left" w:leader="none"/>
        </w:tabs>
        <w:spacing w:line="143" w:lineRule="exact" w:before="0" w:after="0"/>
        <w:ind w:left="177" w:right="0" w:hanging="57"/>
        <w:jc w:val="left"/>
        <w:rPr>
          <w:sz w:val="12"/>
        </w:rPr>
      </w:pPr>
      <w:r>
        <w:rPr>
          <w:spacing w:val="-4"/>
          <w:sz w:val="12"/>
        </w:rPr>
        <w:t>Главным </w:t>
      </w:r>
      <w:r>
        <w:rPr>
          <w:spacing w:val="-3"/>
          <w:sz w:val="12"/>
        </w:rPr>
        <w:t>внештатным специалистом </w:t>
      </w:r>
      <w:r>
        <w:rPr>
          <w:sz w:val="12"/>
        </w:rPr>
        <w:t>по </w:t>
      </w:r>
      <w:r>
        <w:rPr>
          <w:spacing w:val="-3"/>
          <w:sz w:val="12"/>
        </w:rPr>
        <w:t>медицинской </w:t>
      </w:r>
      <w:r>
        <w:rPr>
          <w:sz w:val="12"/>
        </w:rPr>
        <w:t>профилактике </w:t>
      </w:r>
      <w:r>
        <w:rPr>
          <w:spacing w:val="-3"/>
          <w:sz w:val="12"/>
        </w:rPr>
        <w:t>Департамента здравоохранения </w:t>
      </w:r>
      <w:r>
        <w:rPr>
          <w:spacing w:val="-6"/>
          <w:sz w:val="12"/>
        </w:rPr>
        <w:t>г. </w:t>
      </w:r>
      <w:r>
        <w:rPr>
          <w:sz w:val="12"/>
        </w:rPr>
        <w:t>Москвы Е. В.</w:t>
      </w:r>
      <w:r>
        <w:rPr>
          <w:spacing w:val="9"/>
          <w:sz w:val="12"/>
        </w:rPr>
        <w:t> </w:t>
      </w:r>
      <w:r>
        <w:rPr>
          <w:sz w:val="12"/>
        </w:rPr>
        <w:t>Прохоренко</w:t>
      </w:r>
    </w:p>
    <w:p>
      <w:pPr>
        <w:pStyle w:val="ListParagraph"/>
        <w:numPr>
          <w:ilvl w:val="0"/>
          <w:numId w:val="1"/>
        </w:numPr>
        <w:tabs>
          <w:tab w:pos="177" w:val="left" w:leader="none"/>
        </w:tabs>
        <w:spacing w:line="144" w:lineRule="exact" w:before="0" w:after="0"/>
        <w:ind w:left="176" w:right="0" w:hanging="56"/>
        <w:jc w:val="left"/>
        <w:rPr>
          <w:sz w:val="12"/>
        </w:rPr>
      </w:pPr>
      <w:r>
        <w:rPr>
          <w:sz w:val="12"/>
        </w:rPr>
        <w:t>Главным внештатным специалистом-онкологом Департамента здравоохранения </w:t>
      </w:r>
      <w:r>
        <w:rPr>
          <w:spacing w:val="-5"/>
          <w:sz w:val="12"/>
        </w:rPr>
        <w:t>г. </w:t>
      </w:r>
      <w:r>
        <w:rPr>
          <w:sz w:val="12"/>
        </w:rPr>
        <w:t>Москвы И. Е.</w:t>
      </w:r>
      <w:r>
        <w:rPr>
          <w:spacing w:val="2"/>
          <w:sz w:val="12"/>
        </w:rPr>
        <w:t> </w:t>
      </w:r>
      <w:r>
        <w:rPr>
          <w:sz w:val="12"/>
        </w:rPr>
        <w:t>Хатьковым</w:t>
      </w:r>
    </w:p>
    <w:p>
      <w:pPr>
        <w:pStyle w:val="ListParagraph"/>
        <w:numPr>
          <w:ilvl w:val="0"/>
          <w:numId w:val="1"/>
        </w:numPr>
        <w:tabs>
          <w:tab w:pos="177" w:val="left" w:leader="none"/>
        </w:tabs>
        <w:spacing w:line="145" w:lineRule="exact" w:before="0" w:after="0"/>
        <w:ind w:left="176" w:right="0" w:hanging="56"/>
        <w:jc w:val="left"/>
        <w:rPr>
          <w:sz w:val="12"/>
        </w:rPr>
      </w:pPr>
      <w:r>
        <w:rPr>
          <w:sz w:val="12"/>
        </w:rPr>
        <w:t>ГБУЗ «Центр медицинской профилактики</w:t>
      </w:r>
      <w:r>
        <w:rPr>
          <w:spacing w:val="8"/>
          <w:sz w:val="12"/>
        </w:rPr>
        <w:t> </w:t>
      </w:r>
      <w:r>
        <w:rPr>
          <w:sz w:val="12"/>
        </w:rPr>
        <w:t>ДЗМ»</w:t>
      </w:r>
    </w:p>
    <w:sectPr>
      <w:pgSz w:w="8400" w:h="11910"/>
      <w:pgMar w:top="640" w:bottom="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7" w:hanging="57"/>
      </w:pPr>
      <w:rPr>
        <w:rFonts w:hint="default" w:ascii="Calibri" w:hAnsi="Calibri" w:eastAsia="Calibri" w:cs="Calibri"/>
        <w:b/>
        <w:bCs/>
        <w:spacing w:val="5"/>
        <w:w w:val="85"/>
        <w:sz w:val="10"/>
        <w:szCs w:val="1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55" w:hanging="5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30" w:hanging="5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05" w:hanging="5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0" w:hanging="5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55" w:hanging="5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30" w:hanging="5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05" w:hanging="5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580" w:hanging="5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8"/>
      <w:ind w:left="130"/>
      <w:outlineLvl w:val="1"/>
    </w:pPr>
    <w:rPr>
      <w:rFonts w:ascii="Calibri" w:hAnsi="Calibri" w:eastAsia="Calibri" w:cs="Calibri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143" w:lineRule="exact"/>
      <w:ind w:left="176" w:hanging="56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2023-06-16T14:08:59Z</dcterms:created>
  <dcterms:modified xsi:type="dcterms:W3CDTF">2023-06-16T14:08:59Z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2023-06-16T00:00:00Z</vt:filetime>
  </property>
</Properties>
</file>